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400C" w14:textId="62AC8BD7" w:rsidR="009C7C25" w:rsidRPr="009C7C25" w:rsidRDefault="009C7C25" w:rsidP="009C7C25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9C7C25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A019E1">
        <w:rPr>
          <w:rFonts w:cstheme="minorHAnsi"/>
          <w:b/>
          <w:bCs/>
          <w:sz w:val="28"/>
          <w:szCs w:val="28"/>
        </w:rPr>
        <w:t>1</w:t>
      </w:r>
      <w:r w:rsidRPr="009C7C25">
        <w:rPr>
          <w:rFonts w:cstheme="minorHAnsi"/>
          <w:b/>
          <w:bCs/>
          <w:sz w:val="28"/>
          <w:szCs w:val="28"/>
        </w:rPr>
        <w:t>/202</w:t>
      </w:r>
      <w:r w:rsidR="00A019E1">
        <w:rPr>
          <w:rFonts w:cstheme="minorHAnsi"/>
          <w:b/>
          <w:bCs/>
          <w:sz w:val="28"/>
          <w:szCs w:val="28"/>
        </w:rPr>
        <w:t>5</w:t>
      </w:r>
      <w:r w:rsidRPr="009C7C25">
        <w:rPr>
          <w:rFonts w:cstheme="minorHAnsi"/>
          <w:b/>
          <w:bCs/>
          <w:sz w:val="28"/>
          <w:szCs w:val="28"/>
        </w:rPr>
        <w:t xml:space="preserve"> dotyczące przedmiotu umowy przeznaczonego do najmu</w:t>
      </w:r>
    </w:p>
    <w:p w14:paraId="6C335517" w14:textId="1BB4EA2C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 w sprawie zasad zawierania umów najmu, dzierżawy albo użyczenia nieruchomości przez podmioty lecznicze, ogłasza konkurs ofert na wynajem części nieruchomości określonej w przedmiocie konkursu:</w:t>
      </w:r>
    </w:p>
    <w:p w14:paraId="585E98D3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I.</w:t>
      </w:r>
      <w:r w:rsidRPr="009C7C25">
        <w:rPr>
          <w:rFonts w:cstheme="minorHAnsi"/>
          <w:sz w:val="28"/>
          <w:szCs w:val="28"/>
        </w:rPr>
        <w:tab/>
        <w:t>Przedmiot konkursu ofert i okres najmu</w:t>
      </w:r>
    </w:p>
    <w:p w14:paraId="4019B6B6" w14:textId="646661A0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Przedmiotem konkursu ofert jest wynajem części nieruchomości o powierzchni </w:t>
      </w:r>
      <w:r w:rsidR="000A0A2A">
        <w:rPr>
          <w:rFonts w:cstheme="minorHAnsi"/>
          <w:sz w:val="28"/>
          <w:szCs w:val="28"/>
        </w:rPr>
        <w:t>4</w:t>
      </w:r>
      <w:r w:rsidR="00A019E1">
        <w:rPr>
          <w:rFonts w:cstheme="minorHAnsi"/>
          <w:sz w:val="28"/>
          <w:szCs w:val="28"/>
        </w:rPr>
        <w:t>9</w:t>
      </w:r>
      <w:r w:rsidR="000A0A2A">
        <w:rPr>
          <w:rFonts w:cstheme="minorHAnsi"/>
          <w:sz w:val="28"/>
          <w:szCs w:val="28"/>
        </w:rPr>
        <w:t>,</w:t>
      </w:r>
      <w:r w:rsidR="00A019E1">
        <w:rPr>
          <w:rFonts w:cstheme="minorHAnsi"/>
          <w:sz w:val="28"/>
          <w:szCs w:val="28"/>
        </w:rPr>
        <w:t>6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m2 zlokalizowanej na </w:t>
      </w:r>
      <w:r w:rsidR="00A019E1">
        <w:rPr>
          <w:rFonts w:cstheme="minorHAnsi"/>
          <w:sz w:val="28"/>
          <w:szCs w:val="28"/>
        </w:rPr>
        <w:t>I piętrze</w:t>
      </w:r>
      <w:r w:rsidRPr="009C7C25">
        <w:rPr>
          <w:rFonts w:cstheme="minorHAnsi"/>
          <w:sz w:val="28"/>
          <w:szCs w:val="28"/>
        </w:rPr>
        <w:t xml:space="preserve"> Przychodni Lekarskiej przy ul. </w:t>
      </w:r>
      <w:r w:rsidR="00A019E1">
        <w:rPr>
          <w:rFonts w:cstheme="minorHAnsi"/>
          <w:sz w:val="28"/>
          <w:szCs w:val="28"/>
        </w:rPr>
        <w:t>Chełmskiej 13/17</w:t>
      </w:r>
      <w:r w:rsidRPr="009C7C25">
        <w:rPr>
          <w:rFonts w:cstheme="minorHAnsi"/>
          <w:sz w:val="28"/>
          <w:szCs w:val="28"/>
        </w:rPr>
        <w:t xml:space="preserve"> w Warszawie z przeznaczeniem na </w:t>
      </w:r>
      <w:r w:rsidR="00A019E1">
        <w:rPr>
          <w:rFonts w:cstheme="minorHAnsi"/>
          <w:sz w:val="28"/>
          <w:szCs w:val="28"/>
        </w:rPr>
        <w:t>punkt zgłoszeniowo-koordynacyjny w ramach poradni udzielającej świadczenia zdrowotne w zakresie psychiatrii.</w:t>
      </w:r>
    </w:p>
    <w:p w14:paraId="23F15F53" w14:textId="3768C922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Okres najmu:</w:t>
      </w:r>
      <w:r w:rsidR="000A0A2A">
        <w:rPr>
          <w:rFonts w:cstheme="minorHAnsi"/>
          <w:sz w:val="28"/>
          <w:szCs w:val="28"/>
        </w:rPr>
        <w:t xml:space="preserve"> </w:t>
      </w:r>
      <w:r w:rsidR="00A019E1">
        <w:rPr>
          <w:rFonts w:cstheme="minorHAnsi"/>
          <w:sz w:val="28"/>
          <w:szCs w:val="28"/>
        </w:rPr>
        <w:t>do 3 lat.</w:t>
      </w:r>
    </w:p>
    <w:p w14:paraId="06237AB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II. </w:t>
      </w:r>
      <w:r w:rsidRPr="009C7C25">
        <w:rPr>
          <w:rFonts w:cstheme="minorHAnsi"/>
          <w:sz w:val="28"/>
          <w:szCs w:val="28"/>
        </w:rPr>
        <w:tab/>
        <w:t>Minimalna wysokość czynszu dzierżawnego i wysokość opłat za świadczenia dodatkowe</w:t>
      </w:r>
    </w:p>
    <w:p w14:paraId="3B72BB0B" w14:textId="3473B982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Minimalny miesięczny czynsz za 1 m2 /netto/ – </w:t>
      </w:r>
      <w:r w:rsidR="000A0A2A">
        <w:rPr>
          <w:rFonts w:cstheme="minorHAnsi"/>
          <w:sz w:val="28"/>
          <w:szCs w:val="28"/>
        </w:rPr>
        <w:t>5</w:t>
      </w:r>
      <w:r w:rsidR="00A019E1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,00 zł plus podatek VAT (słownie: </w:t>
      </w:r>
      <w:r w:rsidR="000A0A2A">
        <w:rPr>
          <w:rFonts w:cstheme="minorHAnsi"/>
          <w:sz w:val="28"/>
          <w:szCs w:val="28"/>
        </w:rPr>
        <w:t>pięćdziesiąt złotych</w:t>
      </w:r>
      <w:r w:rsidRPr="009C7C25">
        <w:rPr>
          <w:rFonts w:cstheme="minorHAnsi"/>
          <w:sz w:val="28"/>
          <w:szCs w:val="28"/>
        </w:rPr>
        <w:t xml:space="preserve"> 00/100).</w:t>
      </w:r>
    </w:p>
    <w:p w14:paraId="1035EB32" w14:textId="6781C96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Wysokość opłat za świadczenia dodatkowe rozliczana będzie na podstawie faktur otrzymywanych od dostawców mediów/usług (m.in.: woda, ścieki energia elektryczna i cieplna, wywóz odpadów, monitoring) – średni koszt </w:t>
      </w:r>
      <w:r w:rsidR="000A0A2A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,00 zł za 1 m2 miesięcznie plus podatek VAT.</w:t>
      </w:r>
    </w:p>
    <w:p w14:paraId="7F8C92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7E07BEA9" w14:textId="4DA4EA12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4C979A5C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III.</w:t>
      </w:r>
      <w:r w:rsidRPr="009C7C25">
        <w:rPr>
          <w:rFonts w:cstheme="minorHAnsi"/>
          <w:sz w:val="28"/>
          <w:szCs w:val="28"/>
        </w:rPr>
        <w:tab/>
        <w:t>Wykaz dokumentów, które należy dołączyć do oferty</w:t>
      </w:r>
    </w:p>
    <w:p w14:paraId="6F0994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5DA19DA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5200341B" w14:textId="561C3F0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6CDBDC6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NIP - kopia decyzji o nadaniu numeru.</w:t>
      </w:r>
    </w:p>
    <w:p w14:paraId="49A256A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REGON - kopia decyzji o nadaniu numeru.</w:t>
      </w:r>
    </w:p>
    <w:p w14:paraId="73E2D6D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>Zaświadczenie z właściwego Urzędu Skarbowego o niezaleganiu w podatkach wystawione nie wcześniej niż 3 miesiące przed upływem terminu składania ofert.</w:t>
      </w:r>
    </w:p>
    <w:p w14:paraId="605A2E8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7EB80B9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>Dowód wpłaty wadium.</w:t>
      </w:r>
    </w:p>
    <w:p w14:paraId="75A2A20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7B2F140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10)</w:t>
      </w:r>
      <w:r w:rsidRPr="009C7C25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16B34936" w14:textId="587A7B0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3FA871B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IV.</w:t>
      </w:r>
      <w:r w:rsidRPr="009C7C25">
        <w:rPr>
          <w:rFonts w:cstheme="minorHAnsi"/>
          <w:sz w:val="28"/>
          <w:szCs w:val="28"/>
        </w:rPr>
        <w:tab/>
        <w:t>Czas i miejsce składania oraz otwarcia ofert</w:t>
      </w:r>
    </w:p>
    <w:p w14:paraId="3C20799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Oferty należy składać w siedzibie Samodzielnego Zespołu Publicznych Zakładów Lecznictwa Otwartego Warszawa – Mokotów w Warszawie,</w:t>
      </w:r>
    </w:p>
    <w:p w14:paraId="44E46699" w14:textId="44AD31DC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0A0A2A">
        <w:rPr>
          <w:rFonts w:cstheme="minorHAnsi"/>
          <w:sz w:val="28"/>
          <w:szCs w:val="28"/>
        </w:rPr>
        <w:t>1</w:t>
      </w:r>
      <w:r w:rsidR="00A019E1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godz. </w:t>
      </w:r>
      <w:r w:rsidR="000A0A2A">
        <w:rPr>
          <w:rFonts w:cstheme="minorHAnsi"/>
          <w:sz w:val="28"/>
          <w:szCs w:val="28"/>
        </w:rPr>
        <w:t>09</w:t>
      </w:r>
      <w:r w:rsidRPr="009C7C25">
        <w:rPr>
          <w:rFonts w:cstheme="minorHAnsi"/>
          <w:sz w:val="28"/>
          <w:szCs w:val="28"/>
        </w:rPr>
        <w:t>.</w:t>
      </w:r>
      <w:r w:rsidR="000A0A2A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0.</w:t>
      </w:r>
    </w:p>
    <w:p w14:paraId="0940DAE5" w14:textId="3A26E06A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Otwarcie ofert nastąpi w dniu </w:t>
      </w:r>
      <w:r w:rsidR="000A0A2A">
        <w:rPr>
          <w:rFonts w:cstheme="minorHAnsi"/>
          <w:sz w:val="28"/>
          <w:szCs w:val="28"/>
        </w:rPr>
        <w:t>1</w:t>
      </w:r>
      <w:r w:rsidR="00A019E1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 o godz. 10.</w:t>
      </w:r>
      <w:r w:rsidR="000A0A2A">
        <w:rPr>
          <w:rFonts w:cstheme="minorHAnsi"/>
          <w:sz w:val="28"/>
          <w:szCs w:val="28"/>
        </w:rPr>
        <w:t>00</w:t>
      </w:r>
      <w:r w:rsidRPr="009C7C25">
        <w:rPr>
          <w:rFonts w:cstheme="minorHAnsi"/>
          <w:sz w:val="28"/>
          <w:szCs w:val="28"/>
        </w:rPr>
        <w:t xml:space="preserve"> w siedzibie Samodzielnego Zespołu Publicznych Zakładów Lecznictwa Otwartego Warszawa - Mokotów, Sala Konferencyjna III piętro.</w:t>
      </w:r>
    </w:p>
    <w:p w14:paraId="63105DD7" w14:textId="44C4D17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40F50CB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V.</w:t>
      </w:r>
      <w:r w:rsidRPr="009C7C25">
        <w:rPr>
          <w:rFonts w:cstheme="minorHAnsi"/>
          <w:sz w:val="28"/>
          <w:szCs w:val="28"/>
        </w:rPr>
        <w:tab/>
        <w:t>Informator Konkursowy</w:t>
      </w:r>
    </w:p>
    <w:p w14:paraId="2CEDA497" w14:textId="32F6C3E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 xml:space="preserve">00. Osoby kontaktowe – zgodnie z pkt. </w:t>
      </w:r>
      <w:r w:rsidR="001756C4">
        <w:rPr>
          <w:rFonts w:cstheme="minorHAnsi"/>
          <w:sz w:val="28"/>
          <w:szCs w:val="28"/>
        </w:rPr>
        <w:t>XII</w:t>
      </w:r>
      <w:r w:rsidRPr="009C7C25">
        <w:rPr>
          <w:rFonts w:cstheme="minorHAnsi"/>
          <w:sz w:val="28"/>
          <w:szCs w:val="28"/>
        </w:rPr>
        <w:t xml:space="preserve"> ust. </w:t>
      </w:r>
      <w:r w:rsidR="00A019E1">
        <w:rPr>
          <w:rFonts w:cstheme="minorHAnsi"/>
          <w:sz w:val="28"/>
          <w:szCs w:val="28"/>
        </w:rPr>
        <w:t>9</w:t>
      </w:r>
      <w:r w:rsidRPr="009C7C25">
        <w:rPr>
          <w:rFonts w:cstheme="minorHAnsi"/>
          <w:sz w:val="28"/>
          <w:szCs w:val="28"/>
        </w:rPr>
        <w:t>.</w:t>
      </w:r>
    </w:p>
    <w:p w14:paraId="33CFF9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VI.</w:t>
      </w:r>
      <w:r w:rsidRPr="009C7C25">
        <w:rPr>
          <w:rFonts w:cstheme="minorHAnsi"/>
          <w:sz w:val="28"/>
          <w:szCs w:val="28"/>
        </w:rPr>
        <w:tab/>
        <w:t>Wadium</w:t>
      </w:r>
    </w:p>
    <w:p w14:paraId="4C94B995" w14:textId="1E12252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Oferent przystępujący do Konkursu jest zobowiązany do wpłacenia wadium w pieniądzu w wysokości </w:t>
      </w:r>
      <w:r w:rsidR="00A019E1">
        <w:rPr>
          <w:rFonts w:cstheme="minorHAnsi"/>
          <w:sz w:val="28"/>
          <w:szCs w:val="28"/>
        </w:rPr>
        <w:t>2 500</w:t>
      </w:r>
      <w:r w:rsidRPr="009C7C25">
        <w:rPr>
          <w:rFonts w:cstheme="minorHAnsi"/>
          <w:sz w:val="28"/>
          <w:szCs w:val="28"/>
        </w:rPr>
        <w:t xml:space="preserve">,00 zł (słownie: </w:t>
      </w:r>
      <w:r w:rsidR="00A019E1">
        <w:rPr>
          <w:rFonts w:cstheme="minorHAnsi"/>
          <w:sz w:val="28"/>
          <w:szCs w:val="28"/>
        </w:rPr>
        <w:t>dwa tysiące pięćset złotych</w:t>
      </w:r>
      <w:r w:rsidRPr="009C7C25">
        <w:rPr>
          <w:rFonts w:cstheme="minorHAnsi"/>
          <w:sz w:val="28"/>
          <w:szCs w:val="28"/>
        </w:rPr>
        <w:t>, 00/100).</w:t>
      </w:r>
    </w:p>
    <w:p w14:paraId="00A06020" w14:textId="273C87B1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Termin wnoszenia wadium upływa w dniu </w:t>
      </w:r>
      <w:r w:rsidR="000A0A2A">
        <w:rPr>
          <w:rFonts w:cstheme="minorHAnsi"/>
          <w:sz w:val="28"/>
          <w:szCs w:val="28"/>
        </w:rPr>
        <w:t>1</w:t>
      </w:r>
      <w:r w:rsidR="00A019E1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 r. o godz. 09.00.</w:t>
      </w:r>
    </w:p>
    <w:p w14:paraId="23945AAF" w14:textId="3C61060B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0A0A2A">
        <w:rPr>
          <w:rFonts w:cstheme="minorHAnsi"/>
          <w:sz w:val="28"/>
          <w:szCs w:val="28"/>
        </w:rPr>
        <w:t>4</w:t>
      </w:r>
      <w:r w:rsidR="00A019E1">
        <w:rPr>
          <w:rFonts w:cstheme="minorHAnsi"/>
          <w:sz w:val="28"/>
          <w:szCs w:val="28"/>
        </w:rPr>
        <w:t>9</w:t>
      </w:r>
      <w:r w:rsidR="000A0A2A">
        <w:rPr>
          <w:rFonts w:cstheme="minorHAnsi"/>
          <w:sz w:val="28"/>
          <w:szCs w:val="28"/>
        </w:rPr>
        <w:t>,</w:t>
      </w:r>
      <w:r w:rsidR="00A019E1">
        <w:rPr>
          <w:rFonts w:cstheme="minorHAnsi"/>
          <w:sz w:val="28"/>
          <w:szCs w:val="28"/>
        </w:rPr>
        <w:t>6</w:t>
      </w:r>
      <w:r w:rsidR="000A0A2A">
        <w:rPr>
          <w:rFonts w:cstheme="minorHAnsi"/>
          <w:sz w:val="28"/>
          <w:szCs w:val="28"/>
        </w:rPr>
        <w:t>0</w:t>
      </w:r>
      <w:r w:rsidRPr="009C7C25">
        <w:rPr>
          <w:rFonts w:cstheme="minorHAnsi"/>
          <w:sz w:val="28"/>
          <w:szCs w:val="28"/>
        </w:rPr>
        <w:t xml:space="preserve"> m2 w Przychodni Lekarskiej przy ul. </w:t>
      </w:r>
      <w:r w:rsidR="00A019E1">
        <w:rPr>
          <w:rFonts w:cstheme="minorHAnsi"/>
          <w:sz w:val="28"/>
          <w:szCs w:val="28"/>
        </w:rPr>
        <w:t>Chełmskiej 13/17</w:t>
      </w:r>
      <w:r w:rsidRPr="009C7C25">
        <w:rPr>
          <w:rFonts w:cstheme="minorHAnsi"/>
          <w:sz w:val="28"/>
          <w:szCs w:val="28"/>
        </w:rPr>
        <w:t>.”</w:t>
      </w:r>
    </w:p>
    <w:p w14:paraId="0D67A1C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5AFB909C" w14:textId="383A83C2" w:rsidR="004427B3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4BF0274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VII.</w:t>
      </w:r>
      <w:r w:rsidRPr="009C7C25">
        <w:rPr>
          <w:rFonts w:cstheme="minorHAnsi"/>
          <w:sz w:val="28"/>
          <w:szCs w:val="28"/>
        </w:rPr>
        <w:tab/>
        <w:t>Informacje dodatkowe</w:t>
      </w:r>
    </w:p>
    <w:p w14:paraId="5720446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0BED33A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25E380C2" w14:textId="428CC613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0803D7">
        <w:rPr>
          <w:rFonts w:cstheme="minorHAnsi"/>
          <w:sz w:val="28"/>
          <w:szCs w:val="28"/>
        </w:rPr>
        <w:t>zgody</w:t>
      </w:r>
      <w:r w:rsidRPr="009C7C25">
        <w:rPr>
          <w:rFonts w:cstheme="minorHAnsi"/>
          <w:sz w:val="28"/>
          <w:szCs w:val="28"/>
        </w:rPr>
        <w:t xml:space="preserve"> Dyrektora Biura Polityki Zdrowotnej.</w:t>
      </w:r>
    </w:p>
    <w:p w14:paraId="23CF6C5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4)</w:t>
      </w:r>
      <w:r w:rsidRPr="009C7C25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677B3118" w14:textId="60ED39C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</w:r>
      <w:r w:rsidR="000803D7">
        <w:rPr>
          <w:rFonts w:cstheme="minorHAnsi"/>
          <w:sz w:val="28"/>
          <w:szCs w:val="28"/>
        </w:rPr>
        <w:t>Zarządzenie nr 2150/2012 Prezydenta m.st. Warszawy z dnia 29 lutego 2012 r. regulujące zasady zawierania umów najmu, dzierżawy albo użyczenia nieruchomości przez podmioty lecznicze opublikowane jest na stronie internetowej m.st. Warszawy: www.um.warszawa.pl</w:t>
      </w:r>
    </w:p>
    <w:p w14:paraId="7C17657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289CA12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6E0B3B5D" w14:textId="59EB77DB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A019E1">
        <w:rPr>
          <w:rFonts w:cstheme="minorHAnsi"/>
          <w:sz w:val="28"/>
          <w:szCs w:val="28"/>
        </w:rPr>
        <w:t>28</w:t>
      </w:r>
      <w:r w:rsidR="004427B3">
        <w:rPr>
          <w:rFonts w:cstheme="minorHAnsi"/>
          <w:sz w:val="28"/>
          <w:szCs w:val="28"/>
        </w:rPr>
        <w:t>.</w:t>
      </w:r>
      <w:r w:rsidR="00A019E1">
        <w:rPr>
          <w:rFonts w:cstheme="minorHAnsi"/>
          <w:sz w:val="28"/>
          <w:szCs w:val="28"/>
        </w:rPr>
        <w:t>02</w:t>
      </w:r>
      <w:r w:rsidRPr="009C7C25">
        <w:rPr>
          <w:rFonts w:cstheme="minorHAnsi"/>
          <w:sz w:val="28"/>
          <w:szCs w:val="28"/>
        </w:rPr>
        <w:t>.202</w:t>
      </w:r>
      <w:r w:rsidR="00A019E1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dnia </w:t>
      </w:r>
      <w:r w:rsidR="000A0A2A">
        <w:rPr>
          <w:rFonts w:cstheme="minorHAnsi"/>
          <w:sz w:val="28"/>
          <w:szCs w:val="28"/>
        </w:rPr>
        <w:t>1</w:t>
      </w:r>
      <w:r w:rsidR="00A019E1">
        <w:rPr>
          <w:rFonts w:cstheme="minorHAnsi"/>
          <w:sz w:val="28"/>
          <w:szCs w:val="28"/>
        </w:rPr>
        <w:t>4</w:t>
      </w:r>
      <w:r w:rsidRPr="009C7C25">
        <w:rPr>
          <w:rFonts w:cstheme="minorHAnsi"/>
          <w:sz w:val="28"/>
          <w:szCs w:val="28"/>
        </w:rPr>
        <w:t>.0</w:t>
      </w:r>
      <w:r w:rsidR="00A019E1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</w:t>
      </w:r>
    </w:p>
    <w:p w14:paraId="3FF1504D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27A27B0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- Pani Agnieszka Gałązka tel.: /022/ 541-72-82.</w:t>
      </w:r>
    </w:p>
    <w:p w14:paraId="4A6299AC" w14:textId="5AB2A5F6" w:rsidR="00486D20" w:rsidRPr="009C7C25" w:rsidRDefault="00486D20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9C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5"/>
    <w:rsid w:val="000803D7"/>
    <w:rsid w:val="000A0A2A"/>
    <w:rsid w:val="000D4779"/>
    <w:rsid w:val="001756C4"/>
    <w:rsid w:val="004427B3"/>
    <w:rsid w:val="00486D20"/>
    <w:rsid w:val="006212FD"/>
    <w:rsid w:val="007D59EF"/>
    <w:rsid w:val="009C7C25"/>
    <w:rsid w:val="00A019E1"/>
    <w:rsid w:val="00BB4548"/>
    <w:rsid w:val="00BE5645"/>
    <w:rsid w:val="00C43551"/>
    <w:rsid w:val="00F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AD6A"/>
  <w15:chartTrackingRefBased/>
  <w15:docId w15:val="{33A9A9D5-A038-4EE8-B09A-C985F55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Gałązka</dc:creator>
  <cp:keywords/>
  <dc:description/>
  <cp:lastModifiedBy>Agnieszka Gałązka</cp:lastModifiedBy>
  <cp:revision>2</cp:revision>
  <dcterms:created xsi:type="dcterms:W3CDTF">2025-02-28T06:59:00Z</dcterms:created>
  <dcterms:modified xsi:type="dcterms:W3CDTF">2025-02-28T06:59:00Z</dcterms:modified>
</cp:coreProperties>
</file>